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F8" w:rsidRDefault="000D59F8">
      <w:pPr>
        <w:rPr>
          <w:sz w:val="2"/>
        </w:rPr>
      </w:pPr>
    </w:p>
    <w:p w:rsidR="005B77DD" w:rsidRPr="00FA04F9" w:rsidRDefault="005B77DD" w:rsidP="00F50F1B">
      <w:pPr>
        <w:ind w:left="5812"/>
        <w:rPr>
          <w:sz w:val="20"/>
          <w:szCs w:val="20"/>
        </w:rPr>
      </w:pPr>
      <w:r w:rsidRPr="00FA04F9">
        <w:rPr>
          <w:sz w:val="20"/>
          <w:szCs w:val="20"/>
        </w:rPr>
        <w:t>Утверждена</w:t>
      </w:r>
    </w:p>
    <w:p w:rsidR="00726DAE" w:rsidRPr="008403C8" w:rsidRDefault="00726DAE" w:rsidP="00F50F1B">
      <w:pPr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 w:rsidR="00FA04F9" w:rsidRPr="008403C8">
        <w:rPr>
          <w:sz w:val="20"/>
          <w:szCs w:val="20"/>
        </w:rPr>
        <w:t>а</w:t>
      </w:r>
      <w:r w:rsidR="00F50F1B" w:rsidRPr="008403C8">
        <w:rPr>
          <w:sz w:val="20"/>
          <w:szCs w:val="20"/>
        </w:rPr>
        <w:t xml:space="preserve">дминистрации </w:t>
      </w:r>
    </w:p>
    <w:p w:rsidR="005B77DD" w:rsidRPr="008403C8" w:rsidRDefault="00186407" w:rsidP="00F50F1B">
      <w:pPr>
        <w:ind w:left="5812"/>
        <w:rPr>
          <w:sz w:val="20"/>
          <w:szCs w:val="20"/>
        </w:rPr>
      </w:pPr>
      <w:r w:rsidRPr="008403C8">
        <w:rPr>
          <w:sz w:val="20"/>
          <w:szCs w:val="20"/>
        </w:rPr>
        <w:t>Октябрьско</w:t>
      </w:r>
      <w:r w:rsidR="0075552E">
        <w:rPr>
          <w:sz w:val="20"/>
          <w:szCs w:val="20"/>
        </w:rPr>
        <w:t>го района</w:t>
      </w:r>
    </w:p>
    <w:p w:rsidR="00C826C4" w:rsidRPr="003909F6" w:rsidRDefault="00726DAE" w:rsidP="00F50F1B">
      <w:pPr>
        <w:ind w:left="5812"/>
        <w:rPr>
          <w:sz w:val="22"/>
          <w:szCs w:val="22"/>
          <w:u w:val="single"/>
        </w:rPr>
      </w:pPr>
      <w:r w:rsidRPr="00FA04F9">
        <w:rPr>
          <w:sz w:val="20"/>
          <w:szCs w:val="20"/>
        </w:rPr>
        <w:t>№</w:t>
      </w:r>
      <w:r w:rsidR="0048552E" w:rsidRPr="0048552E">
        <w:rPr>
          <w:sz w:val="20"/>
          <w:szCs w:val="20"/>
        </w:rPr>
        <w:t>_______</w:t>
      </w:r>
      <w:r w:rsidR="005B77DD" w:rsidRPr="00FA04F9">
        <w:rPr>
          <w:sz w:val="20"/>
          <w:szCs w:val="20"/>
        </w:rPr>
        <w:t>от</w:t>
      </w:r>
      <w:r w:rsidR="0048552E">
        <w:rPr>
          <w:sz w:val="20"/>
          <w:szCs w:val="20"/>
        </w:rPr>
        <w:t xml:space="preserve"> ___________________</w:t>
      </w:r>
      <w:r w:rsidR="004E23B9" w:rsidRPr="0048552E">
        <w:rPr>
          <w:sz w:val="20"/>
          <w:szCs w:val="20"/>
        </w:rPr>
        <w:t xml:space="preserve"> 202</w:t>
      </w:r>
      <w:r w:rsidR="00471021">
        <w:rPr>
          <w:sz w:val="20"/>
          <w:szCs w:val="20"/>
        </w:rPr>
        <w:t>4</w:t>
      </w:r>
      <w:r w:rsidR="004E23B9" w:rsidRPr="0048552E">
        <w:rPr>
          <w:sz w:val="20"/>
          <w:szCs w:val="20"/>
        </w:rPr>
        <w:t xml:space="preserve"> г.</w:t>
      </w:r>
    </w:p>
    <w:p w:rsidR="00F50F1B" w:rsidRPr="00FA04F9" w:rsidRDefault="00C826C4" w:rsidP="00F50F1B">
      <w:pPr>
        <w:jc w:val="center"/>
        <w:rPr>
          <w:b/>
          <w:sz w:val="22"/>
          <w:szCs w:val="22"/>
        </w:rPr>
      </w:pPr>
      <w:r w:rsidRPr="00FA04F9">
        <w:rPr>
          <w:b/>
          <w:sz w:val="22"/>
          <w:szCs w:val="22"/>
        </w:rPr>
        <w:t>Схема расположения земельного участка или земельных участков</w:t>
      </w:r>
    </w:p>
    <w:p w:rsidR="00C826C4" w:rsidRPr="00FA04F9" w:rsidRDefault="00C826C4" w:rsidP="00F50F1B">
      <w:pPr>
        <w:jc w:val="center"/>
        <w:rPr>
          <w:b/>
          <w:sz w:val="22"/>
          <w:szCs w:val="22"/>
        </w:rPr>
      </w:pPr>
      <w:r w:rsidRPr="00FA04F9">
        <w:rPr>
          <w:b/>
          <w:sz w:val="22"/>
          <w:szCs w:val="22"/>
        </w:rPr>
        <w:t>на кадастровом плане территории</w:t>
      </w:r>
    </w:p>
    <w:p w:rsidR="00344870" w:rsidRPr="00AA6E60" w:rsidRDefault="00AD0703" w:rsidP="003909F6">
      <w:pPr>
        <w:jc w:val="right"/>
        <w:rPr>
          <w:sz w:val="18"/>
          <w:szCs w:val="18"/>
        </w:rPr>
      </w:pPr>
      <w:r w:rsidRPr="00AA6E60">
        <w:rPr>
          <w:sz w:val="18"/>
          <w:szCs w:val="18"/>
        </w:rPr>
        <w:t>Система координат: МСК - 86, 2 зона</w:t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3522"/>
        <w:gridCol w:w="165"/>
      </w:tblGrid>
      <w:tr w:rsidR="00C826C4" w:rsidRPr="005B4876" w:rsidTr="00B60D7E">
        <w:tc>
          <w:tcPr>
            <w:tcW w:w="10206" w:type="dxa"/>
            <w:gridSpan w:val="4"/>
            <w:shd w:val="clear" w:color="auto" w:fill="auto"/>
          </w:tcPr>
          <w:p w:rsidR="00AD0703" w:rsidRPr="00B60D7E" w:rsidRDefault="00C826C4" w:rsidP="00953EAD">
            <w:pPr>
              <w:rPr>
                <w:sz w:val="18"/>
                <w:szCs w:val="18"/>
              </w:rPr>
            </w:pPr>
            <w:r w:rsidRPr="00FA04F9">
              <w:rPr>
                <w:sz w:val="18"/>
                <w:szCs w:val="18"/>
              </w:rPr>
              <w:t>Условный номер земельного участка</w:t>
            </w:r>
            <w:bookmarkStart w:id="0" w:name="СхУслНом"/>
            <w:bookmarkEnd w:id="0"/>
            <w:r w:rsidR="00B761BE">
              <w:rPr>
                <w:sz w:val="18"/>
                <w:szCs w:val="18"/>
              </w:rPr>
              <w:t xml:space="preserve"> </w:t>
            </w:r>
            <w:r w:rsidR="00B60D7E">
              <w:rPr>
                <w:sz w:val="18"/>
                <w:szCs w:val="18"/>
              </w:rPr>
              <w:t>:ЗУ1</w:t>
            </w:r>
          </w:p>
          <w:p w:rsidR="00AD0703" w:rsidRDefault="00AD0703" w:rsidP="00953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кадастрового квартала: 86:07:010</w:t>
            </w:r>
            <w:r w:rsidR="00247A79">
              <w:rPr>
                <w:sz w:val="18"/>
                <w:szCs w:val="18"/>
              </w:rPr>
              <w:t>2006</w:t>
            </w:r>
          </w:p>
          <w:p w:rsidR="00AD0703" w:rsidRDefault="00AD0703" w:rsidP="00953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 Ханты-Мансийский автономный округ - Югра, Октябрьский район</w:t>
            </w:r>
            <w:r w:rsidR="00946405">
              <w:rPr>
                <w:sz w:val="18"/>
                <w:szCs w:val="18"/>
              </w:rPr>
              <w:t>, протока Яныгпосл, урочище Емынгтор</w:t>
            </w:r>
          </w:p>
          <w:p w:rsidR="00C826C4" w:rsidRDefault="00AD0703" w:rsidP="00953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земель: Земли </w:t>
            </w:r>
            <w:r w:rsidR="00E600D8">
              <w:rPr>
                <w:sz w:val="18"/>
                <w:szCs w:val="18"/>
              </w:rPr>
              <w:t>сельскохозяйственного назначения</w:t>
            </w:r>
          </w:p>
          <w:p w:rsidR="00B60D7E" w:rsidRPr="00B60D7E" w:rsidRDefault="00AB680C" w:rsidP="00E60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Разрешенное использование ЗУ:   </w:t>
            </w:r>
            <w:r w:rsidR="00E9436E">
              <w:rPr>
                <w:sz w:val="18"/>
                <w:szCs w:val="18"/>
              </w:rPr>
              <w:t>в</w:t>
            </w:r>
            <w:bookmarkStart w:id="1" w:name="_GoBack"/>
            <w:bookmarkEnd w:id="1"/>
            <w:r w:rsidR="00E9436E" w:rsidRPr="00E9436E">
              <w:rPr>
                <w:sz w:val="18"/>
                <w:szCs w:val="18"/>
              </w:rPr>
              <w:t>едение личного подсобного хозяйства на полевых участках</w:t>
            </w:r>
          </w:p>
        </w:tc>
      </w:tr>
      <w:tr w:rsidR="00C826C4" w:rsidRPr="005B4876" w:rsidTr="00B60D7E">
        <w:tc>
          <w:tcPr>
            <w:tcW w:w="10206" w:type="dxa"/>
            <w:gridSpan w:val="4"/>
            <w:shd w:val="clear" w:color="auto" w:fill="auto"/>
          </w:tcPr>
          <w:p w:rsidR="00C826C4" w:rsidRPr="00FA04F9" w:rsidRDefault="00C826C4" w:rsidP="001A1787">
            <w:pPr>
              <w:rPr>
                <w:sz w:val="18"/>
                <w:szCs w:val="18"/>
              </w:rPr>
            </w:pPr>
            <w:r w:rsidRPr="00FA04F9">
              <w:rPr>
                <w:sz w:val="18"/>
                <w:szCs w:val="18"/>
              </w:rPr>
              <w:t xml:space="preserve">Площадь земельного участка </w:t>
            </w:r>
            <w:r w:rsidR="001A1787">
              <w:rPr>
                <w:sz w:val="18"/>
                <w:szCs w:val="18"/>
                <w:u w:val="single"/>
              </w:rPr>
              <w:t>3000</w:t>
            </w:r>
            <w:r w:rsidR="00AA2D03">
              <w:rPr>
                <w:sz w:val="18"/>
                <w:szCs w:val="18"/>
                <w:u w:val="single"/>
              </w:rPr>
              <w:t xml:space="preserve"> </w:t>
            </w:r>
            <w:r w:rsidRPr="00FA04F9">
              <w:rPr>
                <w:sz w:val="18"/>
                <w:szCs w:val="18"/>
              </w:rPr>
              <w:t>м</w:t>
            </w:r>
            <w:r w:rsidRPr="00FA04F9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AD0703" w:rsidRPr="005B4876" w:rsidTr="00B60D7E">
        <w:tc>
          <w:tcPr>
            <w:tcW w:w="2802" w:type="dxa"/>
            <w:vMerge w:val="restart"/>
            <w:shd w:val="clear" w:color="auto" w:fill="auto"/>
            <w:vAlign w:val="center"/>
          </w:tcPr>
          <w:p w:rsidR="00AD0703" w:rsidRPr="00FA04F9" w:rsidRDefault="00AD0703" w:rsidP="00C826C4">
            <w:pPr>
              <w:jc w:val="center"/>
              <w:rPr>
                <w:sz w:val="18"/>
                <w:szCs w:val="18"/>
              </w:rPr>
            </w:pPr>
            <w:r w:rsidRPr="00FA04F9">
              <w:rPr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7404" w:type="dxa"/>
            <w:gridSpan w:val="3"/>
            <w:shd w:val="clear" w:color="auto" w:fill="auto"/>
            <w:vAlign w:val="center"/>
          </w:tcPr>
          <w:p w:rsidR="00AD0703" w:rsidRPr="00B761BE" w:rsidRDefault="00AD0703" w:rsidP="00C826C4">
            <w:pPr>
              <w:jc w:val="center"/>
              <w:rPr>
                <w:sz w:val="18"/>
                <w:szCs w:val="18"/>
              </w:rPr>
            </w:pPr>
            <w:r w:rsidRPr="00FA04F9">
              <w:rPr>
                <w:sz w:val="18"/>
                <w:szCs w:val="18"/>
              </w:rPr>
              <w:t>Координаты, м</w:t>
            </w:r>
          </w:p>
        </w:tc>
      </w:tr>
      <w:tr w:rsidR="00AD0703" w:rsidRPr="005B4876" w:rsidTr="00B60D7E">
        <w:tc>
          <w:tcPr>
            <w:tcW w:w="2802" w:type="dxa"/>
            <w:vMerge/>
            <w:shd w:val="clear" w:color="auto" w:fill="auto"/>
            <w:vAlign w:val="center"/>
          </w:tcPr>
          <w:p w:rsidR="00AD0703" w:rsidRPr="00FA04F9" w:rsidRDefault="00AD0703" w:rsidP="00C82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AD0703" w:rsidRPr="00FA04F9" w:rsidRDefault="00AD0703" w:rsidP="008B4695">
            <w:pPr>
              <w:jc w:val="center"/>
              <w:rPr>
                <w:sz w:val="18"/>
                <w:szCs w:val="18"/>
              </w:rPr>
            </w:pPr>
            <w:r w:rsidRPr="00FA04F9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AD0703" w:rsidRPr="00B761BE" w:rsidRDefault="00AD0703" w:rsidP="008B4695">
            <w:pPr>
              <w:jc w:val="center"/>
              <w:rPr>
                <w:sz w:val="18"/>
                <w:szCs w:val="18"/>
              </w:rPr>
            </w:pPr>
            <w:r w:rsidRPr="00FA04F9">
              <w:rPr>
                <w:sz w:val="18"/>
                <w:szCs w:val="18"/>
                <w:lang w:val="en-US"/>
              </w:rPr>
              <w:t>Y</w:t>
            </w:r>
          </w:p>
        </w:tc>
      </w:tr>
      <w:tr w:rsidR="001A1787" w:rsidRPr="005B4876" w:rsidTr="00C24E20">
        <w:tc>
          <w:tcPr>
            <w:tcW w:w="2802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н1</w:t>
            </w:r>
          </w:p>
        </w:tc>
        <w:tc>
          <w:tcPr>
            <w:tcW w:w="3717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1 212 975,65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2 460 224,98</w:t>
            </w:r>
          </w:p>
        </w:tc>
      </w:tr>
      <w:tr w:rsidR="001A1787" w:rsidRPr="005B4876" w:rsidTr="00C24E20">
        <w:tc>
          <w:tcPr>
            <w:tcW w:w="2802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н2</w:t>
            </w:r>
          </w:p>
        </w:tc>
        <w:tc>
          <w:tcPr>
            <w:tcW w:w="3717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1 213 042,59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2 460 273,71</w:t>
            </w:r>
          </w:p>
        </w:tc>
      </w:tr>
      <w:tr w:rsidR="001A1787" w:rsidRPr="005B4876" w:rsidTr="00C24E20">
        <w:tc>
          <w:tcPr>
            <w:tcW w:w="2802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н3</w:t>
            </w:r>
          </w:p>
        </w:tc>
        <w:tc>
          <w:tcPr>
            <w:tcW w:w="3717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1 213 012,82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2 460 302,72</w:t>
            </w:r>
          </w:p>
        </w:tc>
      </w:tr>
      <w:tr w:rsidR="001A1787" w:rsidRPr="005B4876" w:rsidTr="00C24E20">
        <w:tc>
          <w:tcPr>
            <w:tcW w:w="2802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н4</w:t>
            </w:r>
          </w:p>
        </w:tc>
        <w:tc>
          <w:tcPr>
            <w:tcW w:w="3717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1 212 954,62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2 460 255,90</w:t>
            </w:r>
          </w:p>
        </w:tc>
      </w:tr>
      <w:tr w:rsidR="001A1787" w:rsidRPr="005B4876" w:rsidTr="00C24E20">
        <w:tc>
          <w:tcPr>
            <w:tcW w:w="2802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н5</w:t>
            </w:r>
          </w:p>
        </w:tc>
        <w:tc>
          <w:tcPr>
            <w:tcW w:w="3717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1 212 960,93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2 460 255,04</w:t>
            </w:r>
          </w:p>
        </w:tc>
      </w:tr>
      <w:tr w:rsidR="001A1787" w:rsidRPr="005B4876" w:rsidTr="00C24E20">
        <w:tc>
          <w:tcPr>
            <w:tcW w:w="2802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н1</w:t>
            </w:r>
          </w:p>
        </w:tc>
        <w:tc>
          <w:tcPr>
            <w:tcW w:w="3717" w:type="dxa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1 212 975,65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1A1787" w:rsidRPr="001A1787" w:rsidRDefault="001A1787" w:rsidP="00BF571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  <w:sz w:val="18"/>
                <w:szCs w:val="18"/>
              </w:rPr>
            </w:pPr>
            <w:r w:rsidRPr="001A1787">
              <w:rPr>
                <w:color w:val="000000"/>
                <w:sz w:val="18"/>
                <w:szCs w:val="18"/>
              </w:rPr>
              <w:t>2 460 224,98</w:t>
            </w:r>
          </w:p>
        </w:tc>
      </w:tr>
      <w:tr w:rsidR="002E4748" w:rsidRPr="005B4876" w:rsidTr="00B60D7E">
        <w:tblPrEx>
          <w:tblBorders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5" w:type="dxa"/>
          <w:trHeight w:val="3164"/>
        </w:trPr>
        <w:tc>
          <w:tcPr>
            <w:tcW w:w="10041" w:type="dxa"/>
            <w:gridSpan w:val="3"/>
            <w:vAlign w:val="bottom"/>
          </w:tcPr>
          <w:p w:rsidR="002E4748" w:rsidRPr="00AA241A" w:rsidRDefault="002E4748" w:rsidP="00B5266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40640</wp:posOffset>
                  </wp:positionV>
                  <wp:extent cx="304800" cy="913765"/>
                  <wp:effectExtent l="19050" t="0" r="0" b="0"/>
                  <wp:wrapNone/>
                  <wp:docPr id="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436E"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238875" cy="3829050"/>
                  <wp:effectExtent l="0" t="0" r="9525" b="0"/>
                  <wp:docPr id="1" name="Рисунок 1" descr="СХЕМА РАСПОЛОЖЕНИЯ - Лис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 РАСПОЛОЖЕНИЯ - Лис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38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E98">
              <w:rPr>
                <w:sz w:val="20"/>
                <w:szCs w:val="20"/>
              </w:rPr>
              <w:t xml:space="preserve">Масштаб 1: </w:t>
            </w:r>
            <w:r>
              <w:rPr>
                <w:sz w:val="20"/>
                <w:szCs w:val="20"/>
                <w:u w:val="single"/>
              </w:rPr>
              <w:t xml:space="preserve">2000 </w:t>
            </w:r>
          </w:p>
          <w:p w:rsidR="002E4748" w:rsidRDefault="002E4748" w:rsidP="00B52667">
            <w:pPr>
              <w:rPr>
                <w:sz w:val="8"/>
              </w:rPr>
            </w:pPr>
          </w:p>
          <w:p w:rsidR="002E4748" w:rsidRDefault="002E4748" w:rsidP="00B16240">
            <w:pPr>
              <w:pStyle w:val="ParagraphStyle3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Условные обозначения:</w:t>
            </w:r>
          </w:p>
          <w:p w:rsidR="002E4748" w:rsidRDefault="002E4748" w:rsidP="0048552E">
            <w:pPr>
              <w:pStyle w:val="ParagraphStyle4"/>
              <w:rPr>
                <w:rStyle w:val="CharacterStyle3"/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539750" cy="216535"/>
                  <wp:effectExtent l="0" t="0" r="0" b="0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16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haracterStyle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  <w:p w:rsidR="002E4748" w:rsidRDefault="002E4748" w:rsidP="0048552E">
            <w:pPr>
              <w:pStyle w:val="ParagraphStyle4"/>
              <w:rPr>
                <w:rStyle w:val="CharacterStyle3"/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539750" cy="216535"/>
                  <wp:effectExtent l="0" t="0" r="0" b="0"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16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haracterStyle3"/>
                <w:rFonts w:eastAsia="Calibri"/>
              </w:rPr>
              <w:t>- Существующая точка, имеющиеся в ГКН сведения о которой позволяют однозначно определить ее местоположение</w:t>
            </w:r>
          </w:p>
          <w:p w:rsidR="002E4748" w:rsidRDefault="002E4748" w:rsidP="0048552E">
            <w:pPr>
              <w:pStyle w:val="ParagraphStyle4"/>
              <w:rPr>
                <w:rStyle w:val="CharacterStyle3"/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539750" cy="216535"/>
                  <wp:effectExtent l="0" t="0" r="0" b="0"/>
                  <wp:docPr id="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16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haracterStyle3"/>
                <w:rFonts w:eastAsia="Calibri"/>
              </w:rPr>
              <w:t>- Существующая часть границы, сведения о которой достаточны для определения ее местоположения</w:t>
            </w:r>
          </w:p>
          <w:p w:rsidR="002E4748" w:rsidRDefault="002E4748" w:rsidP="0048552E">
            <w:pPr>
              <w:pStyle w:val="ParagraphStyle4"/>
              <w:rPr>
                <w:rStyle w:val="CharacterStyle3"/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539750" cy="216535"/>
                  <wp:effectExtent l="0" t="0" r="0" b="0"/>
                  <wp:docPr id="7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16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haracterStyle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  <w:tbl>
            <w:tblPr>
              <w:tblW w:w="105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"/>
              <w:gridCol w:w="795"/>
              <w:gridCol w:w="45"/>
              <w:gridCol w:w="9555"/>
            </w:tblGrid>
            <w:tr w:rsidR="002E4748" w:rsidTr="00B16240"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748" w:rsidRDefault="002E4748" w:rsidP="00B1624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E4748" w:rsidRDefault="002E4748" w:rsidP="00C24E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748" w:rsidRDefault="002E4748" w:rsidP="00C24E2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5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748" w:rsidRDefault="002E4748" w:rsidP="00C24E2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2E4748" w:rsidTr="00B16240">
              <w:trPr>
                <w:trHeight w:val="165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748" w:rsidRDefault="002E4748" w:rsidP="00C24E2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748" w:rsidRDefault="002E4748" w:rsidP="00C24E2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748" w:rsidRDefault="002E4748" w:rsidP="00C24E2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748" w:rsidRDefault="002E4748" w:rsidP="00C24E2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2E4748" w:rsidRPr="004C2A63" w:rsidRDefault="002E4748" w:rsidP="00B52667"/>
        </w:tc>
      </w:tr>
    </w:tbl>
    <w:p w:rsidR="002E69BF" w:rsidRPr="00A118A7" w:rsidRDefault="002E69BF" w:rsidP="002E69BF">
      <w:pPr>
        <w:rPr>
          <w:sz w:val="8"/>
          <w:szCs w:val="8"/>
        </w:rPr>
      </w:pPr>
    </w:p>
    <w:sectPr w:rsidR="002E69BF" w:rsidRPr="00A118A7" w:rsidSect="00146B49">
      <w:footerReference w:type="even" r:id="rId15"/>
      <w:footerReference w:type="default" r:id="rId16"/>
      <w:pgSz w:w="11906" w:h="16838" w:code="9"/>
      <w:pgMar w:top="426" w:right="707" w:bottom="568" w:left="993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41" w:rsidRDefault="00A05D41">
      <w:r>
        <w:separator/>
      </w:r>
    </w:p>
  </w:endnote>
  <w:endnote w:type="continuationSeparator" w:id="0">
    <w:p w:rsidR="00A05D41" w:rsidRDefault="00A0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20" w:rsidRDefault="005662AD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4E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E20" w:rsidRDefault="00C24E20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20" w:rsidRDefault="00C24E20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41" w:rsidRDefault="00A05D41">
      <w:r>
        <w:separator/>
      </w:r>
    </w:p>
  </w:footnote>
  <w:footnote w:type="continuationSeparator" w:id="0">
    <w:p w:rsidR="00A05D41" w:rsidRDefault="00A0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7E"/>
    <w:rsid w:val="000059CD"/>
    <w:rsid w:val="00036C83"/>
    <w:rsid w:val="00042F3B"/>
    <w:rsid w:val="00063847"/>
    <w:rsid w:val="0007437B"/>
    <w:rsid w:val="0007506B"/>
    <w:rsid w:val="000C6E39"/>
    <w:rsid w:val="000D59F8"/>
    <w:rsid w:val="000E0AF3"/>
    <w:rsid w:val="000E54D2"/>
    <w:rsid w:val="000E56A9"/>
    <w:rsid w:val="000E6177"/>
    <w:rsid w:val="00111438"/>
    <w:rsid w:val="001200D0"/>
    <w:rsid w:val="00122D6B"/>
    <w:rsid w:val="00146B49"/>
    <w:rsid w:val="001613BF"/>
    <w:rsid w:val="00170DEB"/>
    <w:rsid w:val="00186407"/>
    <w:rsid w:val="001A1787"/>
    <w:rsid w:val="001A6411"/>
    <w:rsid w:val="001A7A22"/>
    <w:rsid w:val="001B7C5E"/>
    <w:rsid w:val="001C3AD5"/>
    <w:rsid w:val="001C6FA3"/>
    <w:rsid w:val="001D1BAD"/>
    <w:rsid w:val="00231ED3"/>
    <w:rsid w:val="00235B59"/>
    <w:rsid w:val="00247A79"/>
    <w:rsid w:val="00256C72"/>
    <w:rsid w:val="002772FC"/>
    <w:rsid w:val="002777CF"/>
    <w:rsid w:val="00281DA4"/>
    <w:rsid w:val="002C09BF"/>
    <w:rsid w:val="002E3FCA"/>
    <w:rsid w:val="002E4748"/>
    <w:rsid w:val="002E69BF"/>
    <w:rsid w:val="003129C3"/>
    <w:rsid w:val="00335943"/>
    <w:rsid w:val="00335B15"/>
    <w:rsid w:val="00344870"/>
    <w:rsid w:val="003549A0"/>
    <w:rsid w:val="00383E37"/>
    <w:rsid w:val="0038624B"/>
    <w:rsid w:val="003909F6"/>
    <w:rsid w:val="003939CE"/>
    <w:rsid w:val="003A159D"/>
    <w:rsid w:val="003A5208"/>
    <w:rsid w:val="003C627B"/>
    <w:rsid w:val="003D2B98"/>
    <w:rsid w:val="003F3DBA"/>
    <w:rsid w:val="003F7F20"/>
    <w:rsid w:val="0040456D"/>
    <w:rsid w:val="004179A5"/>
    <w:rsid w:val="00425E8D"/>
    <w:rsid w:val="00432044"/>
    <w:rsid w:val="00471021"/>
    <w:rsid w:val="0048552E"/>
    <w:rsid w:val="004873B7"/>
    <w:rsid w:val="004951A1"/>
    <w:rsid w:val="004C2A63"/>
    <w:rsid w:val="004E23B9"/>
    <w:rsid w:val="0052778D"/>
    <w:rsid w:val="00535A0B"/>
    <w:rsid w:val="0054169C"/>
    <w:rsid w:val="00560593"/>
    <w:rsid w:val="005637F9"/>
    <w:rsid w:val="00563CC4"/>
    <w:rsid w:val="005662AD"/>
    <w:rsid w:val="00576B2C"/>
    <w:rsid w:val="00583DAE"/>
    <w:rsid w:val="005969E1"/>
    <w:rsid w:val="005B4876"/>
    <w:rsid w:val="005B77DD"/>
    <w:rsid w:val="005C04D9"/>
    <w:rsid w:val="005D6991"/>
    <w:rsid w:val="00606548"/>
    <w:rsid w:val="006151C2"/>
    <w:rsid w:val="0064358F"/>
    <w:rsid w:val="006731FF"/>
    <w:rsid w:val="00693753"/>
    <w:rsid w:val="006A0AC3"/>
    <w:rsid w:val="006A16E6"/>
    <w:rsid w:val="006A750A"/>
    <w:rsid w:val="006B6525"/>
    <w:rsid w:val="006B7EAA"/>
    <w:rsid w:val="006C1AA7"/>
    <w:rsid w:val="006D5AE6"/>
    <w:rsid w:val="0071241E"/>
    <w:rsid w:val="007170C8"/>
    <w:rsid w:val="00724B44"/>
    <w:rsid w:val="00726DAE"/>
    <w:rsid w:val="00732DEE"/>
    <w:rsid w:val="0075552E"/>
    <w:rsid w:val="007724F0"/>
    <w:rsid w:val="007869E7"/>
    <w:rsid w:val="007915B4"/>
    <w:rsid w:val="007B1A3F"/>
    <w:rsid w:val="007B21FA"/>
    <w:rsid w:val="007C7EEC"/>
    <w:rsid w:val="007D4C30"/>
    <w:rsid w:val="007D6AB7"/>
    <w:rsid w:val="007E1B10"/>
    <w:rsid w:val="007E5670"/>
    <w:rsid w:val="00835B1C"/>
    <w:rsid w:val="00836A1B"/>
    <w:rsid w:val="008403C8"/>
    <w:rsid w:val="00855843"/>
    <w:rsid w:val="008A19AA"/>
    <w:rsid w:val="008B4695"/>
    <w:rsid w:val="008D51C3"/>
    <w:rsid w:val="00912984"/>
    <w:rsid w:val="00914FCC"/>
    <w:rsid w:val="00920541"/>
    <w:rsid w:val="00926792"/>
    <w:rsid w:val="00932F98"/>
    <w:rsid w:val="009377D9"/>
    <w:rsid w:val="00946405"/>
    <w:rsid w:val="00951790"/>
    <w:rsid w:val="00953EAD"/>
    <w:rsid w:val="009543C0"/>
    <w:rsid w:val="00957A0E"/>
    <w:rsid w:val="0097098F"/>
    <w:rsid w:val="009922D3"/>
    <w:rsid w:val="0099366D"/>
    <w:rsid w:val="009A0C27"/>
    <w:rsid w:val="009C694A"/>
    <w:rsid w:val="009D5C6F"/>
    <w:rsid w:val="009E1CFF"/>
    <w:rsid w:val="009E4B76"/>
    <w:rsid w:val="009E6067"/>
    <w:rsid w:val="009F3C61"/>
    <w:rsid w:val="00A032C8"/>
    <w:rsid w:val="00A05D41"/>
    <w:rsid w:val="00A118A7"/>
    <w:rsid w:val="00A20923"/>
    <w:rsid w:val="00AA241A"/>
    <w:rsid w:val="00AA2D03"/>
    <w:rsid w:val="00AA6E60"/>
    <w:rsid w:val="00AB680C"/>
    <w:rsid w:val="00AD0703"/>
    <w:rsid w:val="00AD0B32"/>
    <w:rsid w:val="00AD229A"/>
    <w:rsid w:val="00B04E98"/>
    <w:rsid w:val="00B16240"/>
    <w:rsid w:val="00B31482"/>
    <w:rsid w:val="00B403BF"/>
    <w:rsid w:val="00B4125C"/>
    <w:rsid w:val="00B443F2"/>
    <w:rsid w:val="00B517EC"/>
    <w:rsid w:val="00B52667"/>
    <w:rsid w:val="00B53AD1"/>
    <w:rsid w:val="00B5433D"/>
    <w:rsid w:val="00B60D7E"/>
    <w:rsid w:val="00B761BE"/>
    <w:rsid w:val="00B90700"/>
    <w:rsid w:val="00BB50A9"/>
    <w:rsid w:val="00BC234A"/>
    <w:rsid w:val="00BD188A"/>
    <w:rsid w:val="00BE1C64"/>
    <w:rsid w:val="00BF382A"/>
    <w:rsid w:val="00C24E20"/>
    <w:rsid w:val="00C2608C"/>
    <w:rsid w:val="00C30323"/>
    <w:rsid w:val="00C54B37"/>
    <w:rsid w:val="00C826C4"/>
    <w:rsid w:val="00C924DD"/>
    <w:rsid w:val="00CB7982"/>
    <w:rsid w:val="00CC4C2B"/>
    <w:rsid w:val="00CF75EF"/>
    <w:rsid w:val="00D00B35"/>
    <w:rsid w:val="00D04BB8"/>
    <w:rsid w:val="00D14DBB"/>
    <w:rsid w:val="00D15297"/>
    <w:rsid w:val="00D31A86"/>
    <w:rsid w:val="00D42EF9"/>
    <w:rsid w:val="00D4425F"/>
    <w:rsid w:val="00D65BF5"/>
    <w:rsid w:val="00DA333E"/>
    <w:rsid w:val="00DA3B4D"/>
    <w:rsid w:val="00DC3827"/>
    <w:rsid w:val="00DF6A6C"/>
    <w:rsid w:val="00DF7293"/>
    <w:rsid w:val="00E24D8E"/>
    <w:rsid w:val="00E34A2D"/>
    <w:rsid w:val="00E47F16"/>
    <w:rsid w:val="00E55143"/>
    <w:rsid w:val="00E600D8"/>
    <w:rsid w:val="00E8672D"/>
    <w:rsid w:val="00E9436E"/>
    <w:rsid w:val="00EA199B"/>
    <w:rsid w:val="00EB0B42"/>
    <w:rsid w:val="00ED1E87"/>
    <w:rsid w:val="00EE1FBE"/>
    <w:rsid w:val="00EE2C78"/>
    <w:rsid w:val="00F01E8A"/>
    <w:rsid w:val="00F07C00"/>
    <w:rsid w:val="00F375D7"/>
    <w:rsid w:val="00F403D5"/>
    <w:rsid w:val="00F44059"/>
    <w:rsid w:val="00F50F1B"/>
    <w:rsid w:val="00F550FD"/>
    <w:rsid w:val="00F969E1"/>
    <w:rsid w:val="00FA04F9"/>
    <w:rsid w:val="00FC48B8"/>
    <w:rsid w:val="00FD0E57"/>
    <w:rsid w:val="00FD3DA0"/>
    <w:rsid w:val="00FE3500"/>
    <w:rsid w:val="00FE75B5"/>
    <w:rsid w:val="00FF4CC3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AB6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680C"/>
    <w:rPr>
      <w:rFonts w:ascii="Tahoma" w:hAnsi="Tahoma" w:cs="Tahoma"/>
      <w:sz w:val="16"/>
      <w:szCs w:val="16"/>
    </w:rPr>
  </w:style>
  <w:style w:type="paragraph" w:customStyle="1" w:styleId="ParagraphStyle3">
    <w:name w:val="ParagraphStyle3"/>
    <w:hidden/>
    <w:rsid w:val="00B16240"/>
    <w:rPr>
      <w:rFonts w:ascii="Calibri" w:eastAsia="Calibri" w:hAnsi="Calibri"/>
      <w:sz w:val="22"/>
      <w:szCs w:val="22"/>
    </w:rPr>
  </w:style>
  <w:style w:type="paragraph" w:customStyle="1" w:styleId="ParagraphStyle4">
    <w:name w:val="ParagraphStyle4"/>
    <w:hidden/>
    <w:rsid w:val="00B16240"/>
    <w:rPr>
      <w:rFonts w:ascii="Calibri" w:eastAsia="Calibri" w:hAnsi="Calibri"/>
      <w:sz w:val="22"/>
      <w:szCs w:val="22"/>
    </w:rPr>
  </w:style>
  <w:style w:type="paragraph" w:customStyle="1" w:styleId="ParagraphStyle5">
    <w:name w:val="ParagraphStyle5"/>
    <w:hidden/>
    <w:rsid w:val="00B16240"/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B16240"/>
    <w:rPr>
      <w:sz w:val="1"/>
      <w:szCs w:val="1"/>
    </w:rPr>
  </w:style>
  <w:style w:type="character" w:customStyle="1" w:styleId="CharacterStyle2">
    <w:name w:val="CharacterStyle2"/>
    <w:hidden/>
    <w:rsid w:val="00B16240"/>
    <w:rPr>
      <w:rFonts w:ascii="Times New Roman" w:eastAsia="Times New Roman" w:hAnsi="Times New Roman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sid w:val="00B16240"/>
    <w:rPr>
      <w:rFonts w:ascii="Times New Roman" w:eastAsia="Times New Roman" w:hAnsi="Times New Roman"/>
      <w:b w:val="0"/>
      <w:i w:val="0"/>
      <w:strike w:val="0"/>
      <w:noProof/>
      <w:color w:val="000000"/>
      <w:sz w:val="15"/>
      <w:szCs w:val="1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AB6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680C"/>
    <w:rPr>
      <w:rFonts w:ascii="Tahoma" w:hAnsi="Tahoma" w:cs="Tahoma"/>
      <w:sz w:val="16"/>
      <w:szCs w:val="16"/>
    </w:rPr>
  </w:style>
  <w:style w:type="paragraph" w:customStyle="1" w:styleId="ParagraphStyle3">
    <w:name w:val="ParagraphStyle3"/>
    <w:hidden/>
    <w:rsid w:val="00B16240"/>
    <w:rPr>
      <w:rFonts w:ascii="Calibri" w:eastAsia="Calibri" w:hAnsi="Calibri"/>
      <w:sz w:val="22"/>
      <w:szCs w:val="22"/>
    </w:rPr>
  </w:style>
  <w:style w:type="paragraph" w:customStyle="1" w:styleId="ParagraphStyle4">
    <w:name w:val="ParagraphStyle4"/>
    <w:hidden/>
    <w:rsid w:val="00B16240"/>
    <w:rPr>
      <w:rFonts w:ascii="Calibri" w:eastAsia="Calibri" w:hAnsi="Calibri"/>
      <w:sz w:val="22"/>
      <w:szCs w:val="22"/>
    </w:rPr>
  </w:style>
  <w:style w:type="paragraph" w:customStyle="1" w:styleId="ParagraphStyle5">
    <w:name w:val="ParagraphStyle5"/>
    <w:hidden/>
    <w:rsid w:val="00B16240"/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B16240"/>
    <w:rPr>
      <w:sz w:val="1"/>
      <w:szCs w:val="1"/>
    </w:rPr>
  </w:style>
  <w:style w:type="character" w:customStyle="1" w:styleId="CharacterStyle2">
    <w:name w:val="CharacterStyle2"/>
    <w:hidden/>
    <w:rsid w:val="00B16240"/>
    <w:rPr>
      <w:rFonts w:ascii="Times New Roman" w:eastAsia="Times New Roman" w:hAnsi="Times New Roman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sid w:val="00B16240"/>
    <w:rPr>
      <w:rFonts w:ascii="Times New Roman" w:eastAsia="Times New Roman" w:hAnsi="Times New Roman"/>
      <w:b w:val="0"/>
      <w:i w:val="0"/>
      <w:strike w:val="0"/>
      <w:noProof/>
      <w:color w:val="00000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57;&#1093;&#1077;&#1084;&#1072;%20&#1050;&#1055;&#1058;\&#1064;&#1072;&#1073;&#1083;&#1086;&#1085;&#1099;%20&#1055;&#1057;&#1050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7B6C-5703-486B-85CF-B6C26688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СхемаКПТ.dot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Владимир Ефимов</dc:creator>
  <cp:lastModifiedBy>Sekisov A</cp:lastModifiedBy>
  <cp:revision>2</cp:revision>
  <cp:lastPrinted>2024-03-22T06:57:00Z</cp:lastPrinted>
  <dcterms:created xsi:type="dcterms:W3CDTF">2024-03-26T07:02:00Z</dcterms:created>
  <dcterms:modified xsi:type="dcterms:W3CDTF">2024-03-26T07:02:00Z</dcterms:modified>
</cp:coreProperties>
</file>